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6F" w:rsidRPr="00D661A3" w:rsidRDefault="00050D6F" w:rsidP="00050D6F">
      <w:r>
        <w:rPr>
          <w:rFonts w:ascii="新細明體" w:hAnsi="新細明體" w:cs="新細明體"/>
        </w:rPr>
        <w:t>研討會名稱：</w:t>
      </w:r>
      <w:r w:rsidRPr="00D661A3">
        <w:rPr>
          <w:rFonts w:ascii="新細明體" w:hAnsi="新細明體" w:cs="新細明體"/>
          <w:b/>
        </w:rPr>
        <w:t>第</w:t>
      </w:r>
      <w:r w:rsidRPr="00D661A3">
        <w:rPr>
          <w:rFonts w:eastAsia="Calibri"/>
          <w:b/>
          <w:color w:val="000000"/>
        </w:rPr>
        <w:t>14</w:t>
      </w:r>
      <w:r w:rsidRPr="00D661A3">
        <w:rPr>
          <w:rFonts w:ascii="新細明體" w:hAnsi="新細明體" w:cs="新細明體"/>
          <w:b/>
        </w:rPr>
        <w:t>屆傳播與發展研討會－「跨界、串流與新媒體</w:t>
      </w:r>
      <w:proofErr w:type="gramStart"/>
      <w:r w:rsidRPr="00D661A3">
        <w:rPr>
          <w:rFonts w:ascii="新細明體" w:hAnsi="新細明體" w:cs="新細明體"/>
          <w:b/>
        </w:rPr>
        <w:t>—</w:t>
      </w:r>
      <w:proofErr w:type="gramEnd"/>
      <w:r w:rsidRPr="00D661A3">
        <w:rPr>
          <w:rFonts w:ascii="新細明體" w:hAnsi="新細明體" w:cs="新細明體"/>
          <w:b/>
        </w:rPr>
        <w:t>媒介</w:t>
      </w:r>
      <w:proofErr w:type="gramStart"/>
      <w:r w:rsidRPr="00D661A3">
        <w:rPr>
          <w:rFonts w:ascii="新細明體" w:hAnsi="新細明體" w:cs="新細明體"/>
          <w:b/>
        </w:rPr>
        <w:t>文化新符碼</w:t>
      </w:r>
      <w:proofErr w:type="gramEnd"/>
      <w:r w:rsidRPr="00D661A3">
        <w:rPr>
          <w:rFonts w:ascii="新細明體" w:hAnsi="新細明體" w:cs="新細明體"/>
          <w:b/>
        </w:rPr>
        <w:t>」</w:t>
      </w:r>
    </w:p>
    <w:p w:rsidR="00050D6F" w:rsidRPr="00D661A3" w:rsidRDefault="00050D6F" w:rsidP="00050D6F">
      <w:r w:rsidRPr="00D661A3">
        <w:rPr>
          <w:rFonts w:ascii="新細明體" w:hAnsi="新細明體" w:cs="新細明體"/>
        </w:rPr>
        <w:t>主辦單位：佛光大學傳播學系</w:t>
      </w:r>
    </w:p>
    <w:p w:rsidR="00050D6F" w:rsidRPr="00D661A3" w:rsidRDefault="00050D6F" w:rsidP="00050D6F">
      <w:r w:rsidRPr="00D661A3">
        <w:rPr>
          <w:rFonts w:ascii="新細明體" w:hAnsi="新細明體" w:cs="新細明體"/>
        </w:rPr>
        <w:t>辦理時間：</w:t>
      </w:r>
      <w:r w:rsidRPr="00D661A3">
        <w:rPr>
          <w:rFonts w:eastAsia="Calibri"/>
          <w:color w:val="000000"/>
        </w:rPr>
        <w:t>110</w:t>
      </w:r>
      <w:r w:rsidRPr="00D661A3">
        <w:rPr>
          <w:rFonts w:ascii="新細明體" w:hAnsi="新細明體" w:cs="新細明體"/>
          <w:color w:val="000000"/>
        </w:rPr>
        <w:t>年</w:t>
      </w:r>
      <w:r w:rsidRPr="00D661A3">
        <w:rPr>
          <w:rFonts w:eastAsia="Calibri"/>
          <w:color w:val="000000"/>
        </w:rPr>
        <w:t>5</w:t>
      </w:r>
      <w:r w:rsidRPr="00D661A3">
        <w:rPr>
          <w:rFonts w:ascii="新細明體" w:hAnsi="新細明體" w:cs="新細明體"/>
          <w:color w:val="000000"/>
        </w:rPr>
        <w:t>月</w:t>
      </w:r>
      <w:r w:rsidRPr="00D661A3">
        <w:rPr>
          <w:rFonts w:eastAsia="Calibri"/>
          <w:color w:val="000000"/>
        </w:rPr>
        <w:t>27</w:t>
      </w:r>
      <w:r w:rsidRPr="00D661A3">
        <w:rPr>
          <w:rFonts w:ascii="新細明體" w:hAnsi="新細明體" w:cs="新細明體"/>
          <w:color w:val="000000"/>
        </w:rPr>
        <w:t>日（四）</w:t>
      </w:r>
    </w:p>
    <w:p w:rsidR="00050D6F" w:rsidRPr="00D661A3" w:rsidRDefault="00050D6F" w:rsidP="00050D6F">
      <w:r w:rsidRPr="00D661A3">
        <w:rPr>
          <w:rFonts w:ascii="新細明體" w:hAnsi="新細明體" w:cs="新細明體"/>
        </w:rPr>
        <w:t>辦理地點：宜蘭礁溪佛光大學</w:t>
      </w:r>
    </w:p>
    <w:p w:rsidR="00050D6F" w:rsidRDefault="00050D6F" w:rsidP="00050D6F"/>
    <w:p w:rsidR="00050D6F" w:rsidRDefault="00050D6F" w:rsidP="00050D6F">
      <w:r>
        <w:rPr>
          <w:rFonts w:ascii="新細明體" w:hAnsi="新細明體" w:cs="新細明體"/>
          <w:color w:val="000000"/>
        </w:rPr>
        <w:t>壹、緣起與說明</w:t>
      </w:r>
    </w:p>
    <w:p w:rsidR="00050D6F" w:rsidRDefault="00050D6F" w:rsidP="00050D6F">
      <w:pPr>
        <w:ind w:firstLine="48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>傳播的發展歷經不同階段的演化，從遠古時期的篆刻、口語、</w:t>
      </w:r>
      <w:proofErr w:type="gramStart"/>
      <w:r>
        <w:rPr>
          <w:rFonts w:ascii="新細明體" w:hAnsi="新細明體" w:cs="新細明體"/>
        </w:rPr>
        <w:t>紙本化到</w:t>
      </w:r>
      <w:proofErr w:type="gramEnd"/>
      <w:r>
        <w:rPr>
          <w:rFonts w:ascii="新細明體" w:hAnsi="新細明體" w:cs="新細明體"/>
        </w:rPr>
        <w:t>現代的電子媒體如廣播、電視等，最主要的是基於傳播的便利與其無遠</w:t>
      </w:r>
      <w:proofErr w:type="gramStart"/>
      <w:r>
        <w:rPr>
          <w:rFonts w:ascii="新細明體" w:hAnsi="新細明體" w:cs="新細明體"/>
        </w:rPr>
        <w:t>弗介</w:t>
      </w:r>
      <w:proofErr w:type="gramEnd"/>
      <w:r>
        <w:rPr>
          <w:rFonts w:ascii="新細明體" w:hAnsi="新細明體" w:cs="新細明體"/>
        </w:rPr>
        <w:t>的特質，提到無遠弗屆，網路則是我們不能忽略、等閒視之的一種媒介。現在已經是全媒體年代，社會</w:t>
      </w:r>
      <w:proofErr w:type="gramStart"/>
      <w:r>
        <w:rPr>
          <w:rFonts w:ascii="新細明體" w:hAnsi="新細明體" w:cs="新細明體"/>
        </w:rPr>
        <w:t>間也產生瞭</w:t>
      </w:r>
      <w:proofErr w:type="gramEnd"/>
      <w:r>
        <w:rPr>
          <w:rFonts w:ascii="新細明體" w:hAnsi="新細明體" w:cs="新細明體"/>
        </w:rPr>
        <w:t>許多與傳播相關議題。去年沸沸揚揚的中天電視被NCC勒令停照，從而轉戰網路的事件來說，卻為他們找到了另一個新的天地，未來傳播如何變化，從業人員該如何因應？媒體研究人員如何思考與</w:t>
      </w:r>
      <w:proofErr w:type="gramStart"/>
      <w:r>
        <w:rPr>
          <w:rFonts w:ascii="新細明體" w:hAnsi="新細明體" w:cs="新細明體"/>
        </w:rPr>
        <w:t>研析新</w:t>
      </w:r>
      <w:proofErr w:type="gramEnd"/>
      <w:r>
        <w:rPr>
          <w:rFonts w:ascii="新細明體" w:hAnsi="新細明體" w:cs="新細明體"/>
        </w:rPr>
        <w:t>媒體方向，甚至教學從業人員在內容上該如何調整、</w:t>
      </w:r>
      <w:proofErr w:type="gramStart"/>
      <w:r>
        <w:rPr>
          <w:rFonts w:ascii="新細明體" w:hAnsi="新細明體" w:cs="新細明體"/>
        </w:rPr>
        <w:t>並省思</w:t>
      </w:r>
      <w:proofErr w:type="gramEnd"/>
      <w:r>
        <w:rPr>
          <w:rFonts w:ascii="新細明體" w:hAnsi="新細明體" w:cs="新細明體"/>
        </w:rPr>
        <w:t>全新時代傳播科技與文化教育該如何接軌社會與教育的需求，進而培養更多能夠面對全新媒體產業青年投入職場，是相當重要的題目。</w:t>
      </w:r>
    </w:p>
    <w:p w:rsidR="00050D6F" w:rsidRDefault="00050D6F" w:rsidP="00050D6F">
      <w:pPr>
        <w:ind w:firstLine="48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t>因此，面對新媒體的風行草偃，以及新媒體與社會責任與傳播文化上的變異，我們認為必須結合學界及業界先進一同奉獻寶貴的經驗尋求對策；</w:t>
      </w:r>
      <w:proofErr w:type="gramStart"/>
      <w:r>
        <w:rPr>
          <w:rFonts w:ascii="新細明體" w:hAnsi="新細明體" w:cs="新細明體"/>
        </w:rPr>
        <w:t>本次佛光</w:t>
      </w:r>
      <w:proofErr w:type="gramEnd"/>
      <w:r>
        <w:rPr>
          <w:rFonts w:ascii="新細明體" w:hAnsi="新細明體" w:cs="新細明體"/>
        </w:rPr>
        <w:t>大學傳播學系「跨界、串流與新媒體</w:t>
      </w:r>
      <w:proofErr w:type="gramStart"/>
      <w:r>
        <w:rPr>
          <w:rFonts w:ascii="新細明體" w:hAnsi="新細明體" w:cs="新細明體"/>
        </w:rPr>
        <w:t>—</w:t>
      </w:r>
      <w:proofErr w:type="gramEnd"/>
      <w:r>
        <w:rPr>
          <w:rFonts w:ascii="新細明體" w:hAnsi="新細明體" w:cs="新細明體"/>
        </w:rPr>
        <w:t>媒介</w:t>
      </w:r>
      <w:proofErr w:type="gramStart"/>
      <w:r>
        <w:rPr>
          <w:rFonts w:ascii="新細明體" w:hAnsi="新細明體" w:cs="新細明體"/>
        </w:rPr>
        <w:t>文化新符碼</w:t>
      </w:r>
      <w:proofErr w:type="gramEnd"/>
      <w:r>
        <w:rPr>
          <w:rFonts w:ascii="新細明體" w:hAnsi="新細明體" w:cs="新細明體"/>
        </w:rPr>
        <w:t>」研討會，試圖從新媒體與社會文化發展的相互影響議題出發，邀集各方研究者與產業工作者，對未來媒體的演化與社會傳播之間的互動，進行對話與討論，歡迎蒞臨與交流。</w:t>
      </w:r>
    </w:p>
    <w:p w:rsidR="00050D6F" w:rsidRDefault="00050D6F" w:rsidP="00050D6F">
      <w:pPr>
        <w:ind w:firstLine="480"/>
        <w:jc w:val="both"/>
      </w:pPr>
    </w:p>
    <w:p w:rsidR="00050D6F" w:rsidRDefault="00050D6F" w:rsidP="00050D6F">
      <w:pPr>
        <w:jc w:val="both"/>
      </w:pPr>
      <w:r>
        <w:rPr>
          <w:rFonts w:ascii="新細明體" w:hAnsi="新細明體" w:cs="新細明體"/>
          <w:color w:val="000000"/>
        </w:rPr>
        <w:t>貳、本次研討會討論子題參考如下：</w:t>
      </w:r>
    </w:p>
    <w:p w:rsidR="00050D6F" w:rsidRDefault="00050D6F" w:rsidP="00050D6F"/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1</w:t>
      </w:r>
      <w:r w:rsidRPr="00050D6F">
        <w:rPr>
          <w:rFonts w:ascii="新細明體" w:hAnsi="新細明體" w:cs="新細明體"/>
          <w:color w:val="000000" w:themeColor="text1"/>
        </w:rPr>
        <w:t>：數位匯流與文化傳播變化或影響之議題</w:t>
      </w:r>
    </w:p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2</w:t>
      </w:r>
      <w:r w:rsidRPr="00050D6F">
        <w:rPr>
          <w:rFonts w:ascii="新細明體" w:hAnsi="新細明體" w:cs="新細明體"/>
          <w:color w:val="000000" w:themeColor="text1"/>
        </w:rPr>
        <w:t>：新媒體與傳統媒體相關理論的應用與實務探討</w:t>
      </w:r>
    </w:p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3</w:t>
      </w:r>
      <w:r w:rsidRPr="00050D6F">
        <w:rPr>
          <w:rFonts w:ascii="新細明體" w:hAnsi="新細明體" w:cs="新細明體"/>
          <w:color w:val="000000" w:themeColor="text1"/>
        </w:rPr>
        <w:t>：傳播領域的教育相關議題</w:t>
      </w:r>
    </w:p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4</w:t>
      </w:r>
      <w:r w:rsidRPr="00050D6F">
        <w:rPr>
          <w:rFonts w:ascii="新細明體" w:hAnsi="新細明體" w:cs="新細明體"/>
          <w:color w:val="000000" w:themeColor="text1"/>
        </w:rPr>
        <w:t>：新媒體對未來科技的影音傳播議題</w:t>
      </w:r>
    </w:p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5</w:t>
      </w:r>
      <w:r w:rsidRPr="00050D6F">
        <w:rPr>
          <w:rFonts w:ascii="新細明體" w:hAnsi="新細明體" w:cs="新細明體"/>
          <w:color w:val="000000" w:themeColor="text1"/>
        </w:rPr>
        <w:t>：新媒體在傳播科技研究上的文化與美學相關研究運用</w:t>
      </w:r>
    </w:p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6</w:t>
      </w:r>
      <w:r w:rsidRPr="00050D6F">
        <w:rPr>
          <w:rFonts w:ascii="新細明體" w:hAnsi="新細明體" w:cs="新細明體"/>
          <w:color w:val="000000" w:themeColor="text1"/>
        </w:rPr>
        <w:t>：串流平台在行銷傳播上的應用議題</w:t>
      </w:r>
    </w:p>
    <w:p w:rsidR="00050D6F" w:rsidRPr="00050D6F" w:rsidRDefault="00050D6F" w:rsidP="00050D6F">
      <w:pPr>
        <w:rPr>
          <w:color w:val="000000" w:themeColor="text1"/>
        </w:rPr>
      </w:pPr>
      <w:r w:rsidRPr="00050D6F">
        <w:rPr>
          <w:rFonts w:ascii="新細明體" w:hAnsi="新細明體" w:cs="新細明體"/>
          <w:color w:val="000000" w:themeColor="text1"/>
        </w:rPr>
        <w:t>議題</w:t>
      </w:r>
      <w:r w:rsidRPr="00050D6F">
        <w:rPr>
          <w:rFonts w:eastAsia="Calibri"/>
          <w:color w:val="000000" w:themeColor="text1"/>
        </w:rPr>
        <w:t>7</w:t>
      </w:r>
      <w:r w:rsidRPr="00050D6F">
        <w:rPr>
          <w:rFonts w:ascii="新細明體" w:hAnsi="新細明體" w:cs="新細明體"/>
          <w:color w:val="000000" w:themeColor="text1"/>
        </w:rPr>
        <w:t>：其他與本研討會相關的各類議題</w:t>
      </w:r>
    </w:p>
    <w:p w:rsidR="00050D6F" w:rsidRPr="00050D6F" w:rsidRDefault="00050D6F" w:rsidP="00050D6F">
      <w:pPr>
        <w:rPr>
          <w:color w:val="000000" w:themeColor="text1"/>
        </w:rPr>
      </w:pPr>
    </w:p>
    <w:p w:rsidR="00611C3C" w:rsidRDefault="00D661A3" w:rsidP="00611C3C">
      <w:r>
        <w:rPr>
          <w:rFonts w:cs="新細明體" w:hint="eastAsia"/>
        </w:rPr>
        <w:t>參、</w:t>
      </w:r>
      <w:r w:rsidR="00611C3C">
        <w:rPr>
          <w:rFonts w:cs="新細明體" w:hint="eastAsia"/>
        </w:rPr>
        <w:t>研討會稿件形式：</w:t>
      </w:r>
    </w:p>
    <w:p w:rsidR="00611C3C" w:rsidRDefault="00611C3C" w:rsidP="00611C3C">
      <w:r>
        <w:rPr>
          <w:rFonts w:cs="新細明體" w:hint="eastAsia"/>
        </w:rPr>
        <w:t>學術論文、個案報告、教學個案、產業報告、技術報告，皆歡迎投稿。</w:t>
      </w:r>
    </w:p>
    <w:p w:rsidR="00611C3C" w:rsidRDefault="00611C3C" w:rsidP="00611C3C"/>
    <w:p w:rsidR="00611C3C" w:rsidRDefault="00D661A3" w:rsidP="00611C3C">
      <w:r>
        <w:rPr>
          <w:rFonts w:cs="新細明體" w:hint="eastAsia"/>
        </w:rPr>
        <w:t>肆、</w:t>
      </w:r>
      <w:r w:rsidR="00611C3C">
        <w:rPr>
          <w:rFonts w:cs="新細明體" w:hint="eastAsia"/>
        </w:rPr>
        <w:t>審查方式：</w:t>
      </w:r>
    </w:p>
    <w:p w:rsidR="00611C3C" w:rsidRDefault="00611C3C" w:rsidP="00611C3C">
      <w:r>
        <w:rPr>
          <w:rFonts w:cs="新細明體" w:hint="eastAsia"/>
        </w:rPr>
        <w:t>●本研討會運作過程，兩階段雙盲審查：摘要字數限</w:t>
      </w:r>
      <w:r>
        <w:t>800</w:t>
      </w:r>
      <w:r>
        <w:rPr>
          <w:rFonts w:cs="新細明體" w:hint="eastAsia"/>
        </w:rPr>
        <w:t>～</w:t>
      </w:r>
      <w:r>
        <w:t>1,200</w:t>
      </w:r>
      <w:r>
        <w:rPr>
          <w:rFonts w:cs="新細明體" w:hint="eastAsia"/>
        </w:rPr>
        <w:t>字</w:t>
      </w:r>
      <w:proofErr w:type="gramStart"/>
      <w:r>
        <w:rPr>
          <w:rFonts w:cs="新細明體" w:hint="eastAsia"/>
        </w:rPr>
        <w:t>之間，</w:t>
      </w:r>
      <w:proofErr w:type="gramEnd"/>
      <w:r>
        <w:rPr>
          <w:rFonts w:cs="新細明體" w:hint="eastAsia"/>
        </w:rPr>
        <w:t>凡摘要審查通過者，須於一個月內繳交全文</w:t>
      </w:r>
      <w:r>
        <w:t>(8,000~12,000</w:t>
      </w:r>
      <w:r>
        <w:rPr>
          <w:rFonts w:cs="新細明體" w:hint="eastAsia"/>
        </w:rPr>
        <w:t>字為限</w:t>
      </w:r>
      <w:r>
        <w:t>)</w:t>
      </w:r>
      <w:r>
        <w:rPr>
          <w:rFonts w:cs="新細明體" w:hint="eastAsia"/>
        </w:rPr>
        <w:t>進行第二階段審查，合格者將獲邀以「口頭發表」或「壁報發表」之形式於研討會發表論文或報告。</w:t>
      </w:r>
    </w:p>
    <w:p w:rsidR="00611C3C" w:rsidRDefault="00611C3C" w:rsidP="00611C3C"/>
    <w:p w:rsidR="00611C3C" w:rsidRDefault="00D661A3" w:rsidP="00611C3C">
      <w:r>
        <w:rPr>
          <w:rFonts w:cs="新細明體" w:hint="eastAsia"/>
        </w:rPr>
        <w:t>伍、</w:t>
      </w:r>
      <w:r w:rsidR="00611C3C">
        <w:rPr>
          <w:rFonts w:cs="新細明體" w:hint="eastAsia"/>
        </w:rPr>
        <w:t>摘要投稿需知：</w:t>
      </w:r>
    </w:p>
    <w:p w:rsidR="00611C3C" w:rsidRDefault="00611C3C" w:rsidP="00611C3C">
      <w:r>
        <w:rPr>
          <w:rFonts w:cs="新細明體" w:hint="eastAsia"/>
        </w:rPr>
        <w:t>●摘要投稿截止日期：</w:t>
      </w:r>
      <w:r w:rsidRPr="002E25F4">
        <w:rPr>
          <w:rFonts w:hint="eastAsia"/>
          <w:b/>
          <w:color w:val="000000" w:themeColor="text1"/>
        </w:rPr>
        <w:t>110</w:t>
      </w:r>
      <w:r w:rsidRPr="002E25F4">
        <w:rPr>
          <w:rFonts w:cs="新細明體" w:hint="eastAsia"/>
          <w:b/>
          <w:color w:val="000000" w:themeColor="text1"/>
        </w:rPr>
        <w:t>年</w:t>
      </w:r>
      <w:r w:rsidRPr="002E25F4">
        <w:rPr>
          <w:rFonts w:hint="eastAsia"/>
          <w:b/>
          <w:color w:val="000000" w:themeColor="text1"/>
        </w:rPr>
        <w:t>3</w:t>
      </w:r>
      <w:r w:rsidRPr="002E25F4">
        <w:rPr>
          <w:rFonts w:cs="新細明體" w:hint="eastAsia"/>
          <w:b/>
          <w:color w:val="000000" w:themeColor="text1"/>
        </w:rPr>
        <w:t>月</w:t>
      </w:r>
      <w:r w:rsidRPr="002E25F4">
        <w:rPr>
          <w:rFonts w:cs="新細明體" w:hint="eastAsia"/>
          <w:b/>
          <w:color w:val="000000" w:themeColor="text1"/>
        </w:rPr>
        <w:t>21</w:t>
      </w:r>
      <w:r w:rsidRPr="002E25F4">
        <w:rPr>
          <w:rFonts w:cs="新細明體" w:hint="eastAsia"/>
          <w:b/>
          <w:color w:val="000000" w:themeColor="text1"/>
        </w:rPr>
        <w:t>日（日）</w:t>
      </w:r>
    </w:p>
    <w:p w:rsidR="00611C3C" w:rsidRDefault="00611C3C" w:rsidP="00611C3C">
      <w:r>
        <w:rPr>
          <w:rFonts w:cs="新細明體" w:hint="eastAsia"/>
        </w:rPr>
        <w:lastRenderedPageBreak/>
        <w:t>●一律採用</w:t>
      </w:r>
      <w:r>
        <w:t>email</w:t>
      </w:r>
      <w:r>
        <w:rPr>
          <w:rFonts w:cs="新細明體" w:hint="eastAsia"/>
        </w:rPr>
        <w:t>投稿，信件標題請註明「投稿第</w:t>
      </w:r>
      <w:r w:rsidRPr="001922A1">
        <w:rPr>
          <w:rFonts w:hint="eastAsia"/>
          <w:b/>
          <w:color w:val="000000" w:themeColor="text1"/>
        </w:rPr>
        <w:t>14</w:t>
      </w:r>
      <w:r>
        <w:rPr>
          <w:rFonts w:cs="新細明體" w:hint="eastAsia"/>
        </w:rPr>
        <w:t>屆</w:t>
      </w:r>
      <w:r w:rsidRPr="00974D44">
        <w:rPr>
          <w:rFonts w:cs="新細明體" w:hint="eastAsia"/>
        </w:rPr>
        <w:t>傳播與</w:t>
      </w:r>
      <w:r>
        <w:rPr>
          <w:rFonts w:cs="新細明體" w:hint="eastAsia"/>
        </w:rPr>
        <w:t>發展</w:t>
      </w:r>
      <w:r w:rsidRPr="00974D44">
        <w:rPr>
          <w:rFonts w:cs="新細明體" w:hint="eastAsia"/>
        </w:rPr>
        <w:t>研討會</w:t>
      </w:r>
      <w:r>
        <w:rPr>
          <w:rFonts w:cs="新細明體" w:hint="eastAsia"/>
        </w:rPr>
        <w:t>」</w:t>
      </w:r>
    </w:p>
    <w:p w:rsidR="00611C3C" w:rsidRDefault="00611C3C" w:rsidP="00611C3C">
      <w:pPr>
        <w:outlineLvl w:val="0"/>
      </w:pPr>
      <w:r>
        <w:t xml:space="preserve">Email: </w:t>
      </w:r>
      <w:hyperlink r:id="rId8" w:history="1">
        <w:r w:rsidRPr="00170F81">
          <w:rPr>
            <w:rStyle w:val="a3"/>
          </w:rPr>
          <w:t>wclin@mail.fgu.edu.tw</w:t>
        </w:r>
      </w:hyperlink>
    </w:p>
    <w:p w:rsidR="00611C3C" w:rsidRDefault="00611C3C" w:rsidP="00611C3C">
      <w:pPr>
        <w:outlineLvl w:val="0"/>
        <w:rPr>
          <w:rFonts w:cs="新細明體"/>
        </w:rPr>
      </w:pPr>
      <w:r>
        <w:rPr>
          <w:rFonts w:cs="新細明體" w:hint="eastAsia"/>
        </w:rPr>
        <w:t>●摘要審查結果將於</w:t>
      </w:r>
      <w:r w:rsidRPr="002E25F4">
        <w:rPr>
          <w:rFonts w:cs="新細明體" w:hint="eastAsia"/>
          <w:b/>
          <w:color w:val="000000" w:themeColor="text1"/>
        </w:rPr>
        <w:t>110</w:t>
      </w:r>
      <w:r w:rsidRPr="002E25F4">
        <w:rPr>
          <w:rFonts w:cs="新細明體" w:hint="eastAsia"/>
          <w:b/>
          <w:color w:val="000000" w:themeColor="text1"/>
        </w:rPr>
        <w:t>年</w:t>
      </w:r>
      <w:r w:rsidRPr="002E25F4">
        <w:rPr>
          <w:rFonts w:cs="新細明體" w:hint="eastAsia"/>
          <w:b/>
          <w:color w:val="000000" w:themeColor="text1"/>
        </w:rPr>
        <w:t>3</w:t>
      </w:r>
      <w:r w:rsidRPr="002E25F4">
        <w:rPr>
          <w:rFonts w:cs="新細明體" w:hint="eastAsia"/>
          <w:b/>
          <w:color w:val="000000" w:themeColor="text1"/>
        </w:rPr>
        <w:t>月</w:t>
      </w:r>
      <w:r w:rsidRPr="002E25F4">
        <w:rPr>
          <w:rFonts w:cs="新細明體" w:hint="eastAsia"/>
          <w:b/>
          <w:color w:val="000000" w:themeColor="text1"/>
        </w:rPr>
        <w:t>31</w:t>
      </w:r>
      <w:r w:rsidRPr="002E25F4">
        <w:rPr>
          <w:rFonts w:cs="新細明體" w:hint="eastAsia"/>
          <w:b/>
          <w:color w:val="000000" w:themeColor="text1"/>
        </w:rPr>
        <w:t>日（三）</w:t>
      </w:r>
      <w:r>
        <w:rPr>
          <w:rFonts w:cs="新細明體" w:hint="eastAsia"/>
        </w:rPr>
        <w:t>公告於</w:t>
      </w:r>
      <w:r w:rsidRPr="002E25F4">
        <w:rPr>
          <w:rFonts w:cs="新細明體" w:hint="eastAsia"/>
          <w:b/>
        </w:rPr>
        <w:t>佛光大學傳播學系</w:t>
      </w:r>
      <w:proofErr w:type="gramStart"/>
      <w:r w:rsidRPr="002E25F4">
        <w:rPr>
          <w:rFonts w:cs="新細明體" w:hint="eastAsia"/>
          <w:b/>
        </w:rPr>
        <w:t>系</w:t>
      </w:r>
      <w:proofErr w:type="gramEnd"/>
      <w:r w:rsidRPr="002E25F4">
        <w:rPr>
          <w:rFonts w:cs="新細明體" w:hint="eastAsia"/>
          <w:b/>
        </w:rPr>
        <w:t>網</w:t>
      </w:r>
    </w:p>
    <w:p w:rsidR="00611C3C" w:rsidRPr="006577A5" w:rsidRDefault="00611C3C" w:rsidP="00611C3C">
      <w:pPr>
        <w:outlineLvl w:val="0"/>
      </w:pPr>
    </w:p>
    <w:p w:rsidR="00611C3C" w:rsidRDefault="00611C3C" w:rsidP="00611C3C">
      <w:pPr>
        <w:snapToGrid w:val="0"/>
        <w:rPr>
          <w:b/>
          <w:sz w:val="32"/>
          <w:szCs w:val="32"/>
        </w:rPr>
      </w:pPr>
      <w:r>
        <w:rPr>
          <w:rFonts w:cs="新細明體" w:hint="eastAsia"/>
        </w:rPr>
        <w:t>●</w:t>
      </w:r>
      <w:r w:rsidRPr="007040D9">
        <w:rPr>
          <w:rFonts w:hint="eastAsia"/>
          <w:b/>
        </w:rPr>
        <w:t>摘要格式</w:t>
      </w:r>
      <w:r w:rsidRPr="007040D9">
        <w:rPr>
          <w:b/>
          <w:sz w:val="32"/>
          <w:szCs w:val="32"/>
        </w:rPr>
        <w:t xml:space="preserve">      </w:t>
      </w:r>
    </w:p>
    <w:p w:rsidR="00611C3C" w:rsidRDefault="00611C3C" w:rsidP="00611C3C">
      <w:pPr>
        <w:snapToGrid w:val="0"/>
        <w:rPr>
          <w:b/>
          <w:sz w:val="32"/>
          <w:szCs w:val="32"/>
        </w:rPr>
      </w:pPr>
    </w:p>
    <w:p w:rsidR="00611C3C" w:rsidRPr="007040D9" w:rsidRDefault="00611C3C" w:rsidP="00611C3C">
      <w:pPr>
        <w:snapToGrid w:val="0"/>
        <w:rPr>
          <w:b/>
          <w:sz w:val="32"/>
          <w:szCs w:val="32"/>
        </w:rPr>
      </w:pPr>
      <w:r w:rsidRPr="007040D9">
        <w:rPr>
          <w:b/>
          <w:sz w:val="32"/>
          <w:szCs w:val="32"/>
        </w:rPr>
        <w:t xml:space="preserve">                               </w:t>
      </w:r>
    </w:p>
    <w:p w:rsidR="00611C3C" w:rsidRPr="007040D9" w:rsidRDefault="00611C3C" w:rsidP="00611C3C">
      <w:pPr>
        <w:pStyle w:val="a8"/>
        <w:snapToGrid w:val="0"/>
        <w:ind w:leftChars="0"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7040D9">
        <w:rPr>
          <w:b/>
          <w:sz w:val="32"/>
          <w:szCs w:val="32"/>
        </w:rPr>
        <w:t>中文題目</w:t>
      </w:r>
      <w:r w:rsidRPr="007040D9">
        <w:rPr>
          <w:rFonts w:hint="eastAsia"/>
          <w:b/>
          <w:sz w:val="32"/>
          <w:szCs w:val="32"/>
        </w:rPr>
        <w:t>名稱</w:t>
      </w:r>
    </w:p>
    <w:p w:rsidR="00611C3C" w:rsidRDefault="00611C3C" w:rsidP="00611C3C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英文題目</w:t>
      </w:r>
      <w:r>
        <w:rPr>
          <w:rFonts w:hint="eastAsia"/>
          <w:b/>
          <w:sz w:val="32"/>
          <w:szCs w:val="32"/>
        </w:rPr>
        <w:t>名稱</w:t>
      </w:r>
      <w:r>
        <w:rPr>
          <w:rFonts w:hint="eastAsia"/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Paper Title</w:t>
      </w:r>
    </w:p>
    <w:p w:rsidR="00611C3C" w:rsidRDefault="00611C3C" w:rsidP="00611C3C">
      <w:pPr>
        <w:snapToGrid w:val="0"/>
        <w:jc w:val="center"/>
      </w:pPr>
    </w:p>
    <w:p w:rsidR="00611C3C" w:rsidRDefault="00611C3C" w:rsidP="00611C3C">
      <w:pPr>
        <w:snapToGrid w:val="0"/>
        <w:jc w:val="center"/>
      </w:pPr>
      <w:r>
        <w:rPr>
          <w:rFonts w:hint="eastAsia"/>
        </w:rPr>
        <w:t>第一作者</w:t>
      </w:r>
      <w:r>
        <w:t xml:space="preserve">*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第二作者</w:t>
      </w:r>
      <w:r>
        <w:t>**</w:t>
      </w:r>
    </w:p>
    <w:p w:rsidR="00611C3C" w:rsidRPr="00BE625B" w:rsidRDefault="00611C3C" w:rsidP="00611C3C">
      <w:pPr>
        <w:snapToGrid w:val="0"/>
        <w:rPr>
          <w:color w:val="000000"/>
        </w:rPr>
      </w:pPr>
      <w:r>
        <w:rPr>
          <w:rFonts w:hint="eastAsia"/>
        </w:rPr>
        <w:t xml:space="preserve">                         </w:t>
      </w:r>
      <w:r>
        <w:rPr>
          <w:rFonts w:hint="eastAsia"/>
          <w:color w:val="000000"/>
        </w:rPr>
        <w:t xml:space="preserve">Xxx </w:t>
      </w:r>
      <w:proofErr w:type="spellStart"/>
      <w:r>
        <w:rPr>
          <w:rFonts w:hint="eastAsia"/>
          <w:color w:val="000000"/>
        </w:rPr>
        <w:t>Xxx</w:t>
      </w:r>
      <w:proofErr w:type="spellEnd"/>
      <w:r>
        <w:rPr>
          <w:rFonts w:hint="eastAsia"/>
          <w:color w:val="000000"/>
        </w:rPr>
        <w:t>,</w:t>
      </w:r>
      <w:r w:rsidRPr="00BE625B">
        <w:rPr>
          <w:color w:val="000000"/>
        </w:rPr>
        <w:t xml:space="preserve"> </w:t>
      </w:r>
      <w:r>
        <w:rPr>
          <w:color w:val="000000"/>
        </w:rPr>
        <w:t xml:space="preserve">Last </w:t>
      </w:r>
      <w:proofErr w:type="gramStart"/>
      <w:r>
        <w:rPr>
          <w:color w:val="000000"/>
        </w:rPr>
        <w:t>name</w:t>
      </w:r>
      <w:r w:rsidRPr="00BE625B">
        <w:rPr>
          <w:color w:val="000000"/>
        </w:rPr>
        <w:t xml:space="preserve"> </w:t>
      </w:r>
      <w:r w:rsidRPr="00BE625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Xxx</w:t>
      </w:r>
      <w:proofErr w:type="gram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Xxx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Last name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5A03C3" w:rsidRDefault="00611C3C" w:rsidP="00611C3C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  <w:r w:rsidRPr="005A03C3">
        <w:rPr>
          <w:color w:val="000000"/>
        </w:rPr>
        <w:t>**</w:t>
      </w:r>
      <w:r>
        <w:rPr>
          <w:rFonts w:hint="eastAsia"/>
          <w:color w:val="000000"/>
        </w:rPr>
        <w:t>佛光大學傳播學</w:t>
      </w:r>
      <w:r w:rsidRPr="005A03C3">
        <w:rPr>
          <w:color w:val="000000"/>
        </w:rPr>
        <w:t xml:space="preserve">系　</w:t>
      </w:r>
      <w:r w:rsidRPr="005A03C3">
        <w:rPr>
          <w:rFonts w:hint="eastAsia"/>
          <w:color w:val="000000"/>
        </w:rPr>
        <w:t>研究生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5A03C3" w:rsidRDefault="00611C3C" w:rsidP="00611C3C">
      <w:pPr>
        <w:snapToGrid w:val="0"/>
        <w:jc w:val="center"/>
        <w:rPr>
          <w:b/>
          <w:color w:val="000000"/>
          <w:sz w:val="20"/>
        </w:rPr>
      </w:pPr>
      <w:r w:rsidRPr="005A03C3">
        <w:rPr>
          <w:b/>
          <w:color w:val="000000"/>
          <w:sz w:val="20"/>
        </w:rPr>
        <w:t>摘</w:t>
      </w:r>
      <w:r w:rsidRPr="005A03C3">
        <w:rPr>
          <w:rFonts w:hint="eastAsia"/>
          <w:b/>
          <w:color w:val="000000"/>
          <w:sz w:val="20"/>
        </w:rPr>
        <w:t xml:space="preserve">  </w:t>
      </w:r>
      <w:r w:rsidRPr="005A03C3">
        <w:rPr>
          <w:b/>
          <w:color w:val="000000"/>
          <w:sz w:val="20"/>
        </w:rPr>
        <w:t>要</w:t>
      </w:r>
    </w:p>
    <w:p w:rsidR="00611C3C" w:rsidRPr="005A03C3" w:rsidRDefault="00611C3C" w:rsidP="00611C3C">
      <w:pPr>
        <w:snapToGrid w:val="0"/>
        <w:jc w:val="center"/>
        <w:rPr>
          <w:color w:val="000000"/>
        </w:rPr>
      </w:pPr>
    </w:p>
    <w:p w:rsidR="00611C3C" w:rsidRPr="00AE259A" w:rsidRDefault="00611C3C" w:rsidP="00611C3C">
      <w:pPr>
        <w:ind w:firstLineChars="200" w:firstLine="400"/>
        <w:jc w:val="both"/>
        <w:rPr>
          <w:bCs/>
          <w:color w:val="000000"/>
          <w:kern w:val="0"/>
          <w:sz w:val="20"/>
        </w:rPr>
      </w:pPr>
      <w:r>
        <w:rPr>
          <w:rFonts w:hint="eastAsia"/>
          <w:bCs/>
          <w:color w:val="000000"/>
          <w:kern w:val="0"/>
          <w:sz w:val="20"/>
        </w:rPr>
        <w:t>佛光大學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傳播學系將於</w:t>
      </w:r>
      <w:r>
        <w:rPr>
          <w:rFonts w:hint="eastAsia"/>
          <w:bCs/>
          <w:color w:val="000000"/>
          <w:kern w:val="0"/>
          <w:sz w:val="20"/>
          <w:szCs w:val="20"/>
        </w:rPr>
        <w:t>110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年</w:t>
      </w:r>
      <w:r>
        <w:rPr>
          <w:rFonts w:hint="eastAsia"/>
          <w:bCs/>
          <w:color w:val="000000"/>
          <w:kern w:val="0"/>
          <w:sz w:val="20"/>
          <w:szCs w:val="20"/>
        </w:rPr>
        <w:t>5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月</w:t>
      </w:r>
      <w:r>
        <w:rPr>
          <w:rFonts w:hint="eastAsia"/>
          <w:bCs/>
          <w:color w:val="000000"/>
          <w:kern w:val="0"/>
          <w:sz w:val="20"/>
          <w:szCs w:val="20"/>
        </w:rPr>
        <w:t>27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日</w:t>
      </w:r>
      <w:r>
        <w:rPr>
          <w:rFonts w:hint="eastAsia"/>
          <w:bCs/>
          <w:color w:val="000000"/>
          <w:kern w:val="0"/>
          <w:sz w:val="20"/>
          <w:szCs w:val="20"/>
        </w:rPr>
        <w:t>（四）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於佛光大學舉辦「</w:t>
      </w:r>
      <w:r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第</w:t>
      </w:r>
      <w:r w:rsidRPr="00CE0CC4">
        <w:rPr>
          <w:rFonts w:asciiTheme="minorEastAsia" w:eastAsiaTheme="minorEastAsia" w:hAnsiTheme="minorEastAsia"/>
          <w:bCs/>
          <w:sz w:val="20"/>
          <w:szCs w:val="20"/>
        </w:rPr>
        <w:t>1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4</w:t>
      </w:r>
      <w:r w:rsidRPr="00CE0CC4">
        <w:rPr>
          <w:rFonts w:asciiTheme="minorEastAsia" w:eastAsiaTheme="minorEastAsia" w:hAnsiTheme="minorEastAsia" w:cs="標楷體" w:hint="eastAsia"/>
          <w:bCs/>
          <w:sz w:val="20"/>
          <w:szCs w:val="20"/>
        </w:rPr>
        <w:t>屆傳播與發展研討會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」，大會主題：【</w:t>
      </w:r>
      <w:r w:rsidRPr="00CE0CC4">
        <w:rPr>
          <w:rFonts w:cs="新細明體" w:hint="eastAsia"/>
          <w:sz w:val="20"/>
          <w:szCs w:val="20"/>
        </w:rPr>
        <w:t>傳播科技的</w:t>
      </w:r>
      <w:r>
        <w:rPr>
          <w:rFonts w:cs="新細明體" w:hint="eastAsia"/>
          <w:sz w:val="20"/>
          <w:szCs w:val="20"/>
        </w:rPr>
        <w:t>省思</w:t>
      </w:r>
      <w:r w:rsidRPr="00CE0CC4">
        <w:rPr>
          <w:rFonts w:hint="eastAsia"/>
          <w:bCs/>
          <w:color w:val="000000"/>
          <w:kern w:val="0"/>
          <w:sz w:val="20"/>
          <w:szCs w:val="20"/>
        </w:rPr>
        <w:t>】</w:t>
      </w:r>
      <w:r w:rsidRPr="0004279D">
        <w:rPr>
          <w:rFonts w:hint="eastAsia"/>
          <w:bCs/>
          <w:color w:val="000000"/>
          <w:kern w:val="0"/>
          <w:sz w:val="20"/>
        </w:rPr>
        <w:t>。研討會徵求具有原創性</w:t>
      </w:r>
      <w:r>
        <w:rPr>
          <w:rFonts w:hint="eastAsia"/>
          <w:bCs/>
          <w:color w:val="000000"/>
          <w:kern w:val="0"/>
          <w:sz w:val="20"/>
        </w:rPr>
        <w:t>的傳播相關論文。經摘要審稿後，錄取全文稿，</w:t>
      </w:r>
      <w:r>
        <w:rPr>
          <w:rFonts w:hAnsi="新細明體"/>
          <w:color w:val="000000"/>
          <w:kern w:val="0"/>
          <w:sz w:val="20"/>
        </w:rPr>
        <w:t>請參照主辦單位提供</w:t>
      </w:r>
      <w:r>
        <w:rPr>
          <w:rFonts w:hAnsi="新細明體" w:hint="eastAsia"/>
          <w:color w:val="000000"/>
          <w:kern w:val="0"/>
          <w:sz w:val="20"/>
        </w:rPr>
        <w:t>此篇</w:t>
      </w:r>
      <w:r w:rsidRPr="005A03C3">
        <w:rPr>
          <w:rFonts w:hAnsi="新細明體"/>
          <w:color w:val="000000"/>
          <w:kern w:val="0"/>
          <w:sz w:val="20"/>
        </w:rPr>
        <w:t>「研討會論文格式」</w:t>
      </w:r>
      <w:r>
        <w:rPr>
          <w:rFonts w:hAnsi="新細明體" w:hint="eastAsia"/>
          <w:color w:val="000000"/>
          <w:kern w:val="0"/>
          <w:sz w:val="20"/>
        </w:rPr>
        <w:t>摘要格式</w:t>
      </w:r>
      <w:r>
        <w:rPr>
          <w:rFonts w:hAnsi="新細明體" w:hint="eastAsia"/>
          <w:color w:val="000000"/>
          <w:sz w:val="20"/>
        </w:rPr>
        <w:t>書寫</w:t>
      </w:r>
      <w:r w:rsidRPr="005A03C3">
        <w:rPr>
          <w:rFonts w:hAnsi="新細明體"/>
          <w:color w:val="000000"/>
          <w:sz w:val="20"/>
        </w:rPr>
        <w:t>。</w:t>
      </w:r>
      <w:r>
        <w:rPr>
          <w:rFonts w:hAnsi="新細明體" w:hint="eastAsia"/>
          <w:color w:val="000000"/>
          <w:sz w:val="20"/>
        </w:rPr>
        <w:t>摘要字數</w:t>
      </w:r>
      <w:r w:rsidRPr="005A03C3">
        <w:rPr>
          <w:rFonts w:hAnsi="新細明體" w:hint="eastAsia"/>
          <w:color w:val="000000"/>
          <w:sz w:val="20"/>
        </w:rPr>
        <w:t>為</w:t>
      </w:r>
      <w:r>
        <w:rPr>
          <w:rFonts w:hAnsi="新細明體" w:hint="eastAsia"/>
          <w:color w:val="000000"/>
          <w:sz w:val="20"/>
        </w:rPr>
        <w:t>8,00~</w:t>
      </w:r>
      <w:r>
        <w:rPr>
          <w:rFonts w:hint="eastAsia"/>
          <w:color w:val="000000"/>
          <w:sz w:val="20"/>
        </w:rPr>
        <w:t>12,00</w:t>
      </w:r>
      <w:r>
        <w:rPr>
          <w:rFonts w:hAnsi="新細明體" w:hint="eastAsia"/>
          <w:color w:val="000000"/>
          <w:sz w:val="20"/>
        </w:rPr>
        <w:t>字</w:t>
      </w:r>
      <w:proofErr w:type="gramStart"/>
      <w:r>
        <w:rPr>
          <w:rFonts w:hAnsi="新細明體" w:hint="eastAsia"/>
          <w:color w:val="000000"/>
          <w:sz w:val="20"/>
        </w:rPr>
        <w:t>之間</w:t>
      </w:r>
      <w:r w:rsidRPr="005A03C3">
        <w:rPr>
          <w:rFonts w:hAnsi="新細明體"/>
          <w:color w:val="000000"/>
          <w:sz w:val="20"/>
        </w:rPr>
        <w:t>，</w:t>
      </w:r>
      <w:proofErr w:type="gramEnd"/>
      <w:r w:rsidRPr="005A03C3">
        <w:rPr>
          <w:rFonts w:hAnsi="新細明體"/>
          <w:color w:val="000000"/>
          <w:sz w:val="20"/>
        </w:rPr>
        <w:t>投稿</w:t>
      </w:r>
      <w:r>
        <w:rPr>
          <w:rFonts w:hAnsi="新細明體" w:hint="eastAsia"/>
          <w:color w:val="000000"/>
          <w:sz w:val="20"/>
        </w:rPr>
        <w:t>請寄</w:t>
      </w:r>
      <w:r w:rsidRPr="00AA2378">
        <w:rPr>
          <w:color w:val="000000"/>
          <w:sz w:val="20"/>
          <w:u w:val="single"/>
        </w:rPr>
        <w:t>wclin@mail.fgu.edu.tw</w:t>
      </w:r>
      <w:r w:rsidRPr="005A03C3">
        <w:rPr>
          <w:rFonts w:hAnsi="新細明體"/>
          <w:color w:val="000000"/>
          <w:sz w:val="20"/>
        </w:rPr>
        <w:t>。</w:t>
      </w:r>
      <w:r w:rsidRPr="005A03C3">
        <w:rPr>
          <w:rFonts w:hAnsi="新細明體"/>
          <w:color w:val="000000"/>
          <w:kern w:val="0"/>
          <w:sz w:val="20"/>
        </w:rPr>
        <w:t>每篇被接受之論文</w:t>
      </w:r>
      <w:r>
        <w:rPr>
          <w:rFonts w:hAnsi="新細明體" w:hint="eastAsia"/>
          <w:color w:val="000000"/>
          <w:kern w:val="0"/>
          <w:sz w:val="20"/>
        </w:rPr>
        <w:t>摘要</w:t>
      </w:r>
      <w:r w:rsidRPr="005A03C3">
        <w:rPr>
          <w:rFonts w:hAnsi="新細明體"/>
          <w:color w:val="000000"/>
          <w:kern w:val="0"/>
          <w:sz w:val="20"/>
        </w:rPr>
        <w:t>，必須於</w:t>
      </w:r>
      <w:r>
        <w:rPr>
          <w:rFonts w:hint="eastAsia"/>
          <w:color w:val="000000"/>
          <w:kern w:val="0"/>
          <w:sz w:val="20"/>
        </w:rPr>
        <w:t>110</w:t>
      </w:r>
      <w:r w:rsidRPr="005A03C3">
        <w:rPr>
          <w:rFonts w:hAnsi="新細明體"/>
          <w:color w:val="000000"/>
          <w:kern w:val="0"/>
          <w:sz w:val="20"/>
        </w:rPr>
        <w:t>年</w:t>
      </w:r>
      <w:r>
        <w:rPr>
          <w:rFonts w:hint="eastAsia"/>
          <w:color w:val="000000"/>
          <w:kern w:val="0"/>
          <w:sz w:val="20"/>
        </w:rPr>
        <w:t>3</w:t>
      </w:r>
      <w:r w:rsidRPr="005A03C3">
        <w:rPr>
          <w:rFonts w:hAnsi="新細明體"/>
          <w:color w:val="000000"/>
          <w:kern w:val="0"/>
          <w:sz w:val="20"/>
        </w:rPr>
        <w:t>月</w:t>
      </w:r>
      <w:r>
        <w:rPr>
          <w:rFonts w:hAnsi="新細明體" w:hint="eastAsia"/>
          <w:color w:val="000000"/>
          <w:kern w:val="0"/>
          <w:sz w:val="20"/>
        </w:rPr>
        <w:t>21</w:t>
      </w:r>
      <w:r w:rsidRPr="005A03C3">
        <w:rPr>
          <w:rFonts w:hAnsi="新細明體"/>
          <w:color w:val="000000"/>
          <w:kern w:val="0"/>
          <w:sz w:val="20"/>
        </w:rPr>
        <w:t>日</w:t>
      </w:r>
      <w:r>
        <w:rPr>
          <w:rFonts w:hAnsi="新細明體" w:hint="eastAsia"/>
          <w:color w:val="000000"/>
          <w:kern w:val="0"/>
          <w:sz w:val="20"/>
        </w:rPr>
        <w:t>（日）</w:t>
      </w:r>
      <w:r w:rsidRPr="005A03C3">
        <w:rPr>
          <w:rFonts w:hAnsi="新細明體"/>
          <w:color w:val="000000"/>
          <w:kern w:val="0"/>
          <w:sz w:val="20"/>
        </w:rPr>
        <w:t>前完成</w:t>
      </w:r>
      <w:r>
        <w:rPr>
          <w:rFonts w:hAnsi="新細明體" w:hint="eastAsia"/>
          <w:color w:val="000000"/>
          <w:kern w:val="0"/>
          <w:sz w:val="20"/>
        </w:rPr>
        <w:t>摘要投</w:t>
      </w:r>
      <w:r w:rsidRPr="005A03C3">
        <w:rPr>
          <w:rFonts w:ascii="新細明體" w:hAnsi="新細明體" w:hint="eastAsia"/>
          <w:color w:val="000000"/>
          <w:sz w:val="20"/>
        </w:rPr>
        <w:t>稿</w:t>
      </w:r>
      <w:r>
        <w:rPr>
          <w:rFonts w:ascii="新細明體" w:hAnsi="新細明體" w:hint="eastAsia"/>
          <w:color w:val="000000"/>
          <w:sz w:val="20"/>
        </w:rPr>
        <w:t>，以.doc及</w:t>
      </w:r>
      <w:proofErr w:type="spellStart"/>
      <w:r>
        <w:rPr>
          <w:rFonts w:ascii="新細明體" w:hAnsi="新細明體" w:hint="eastAsia"/>
          <w:color w:val="000000"/>
          <w:sz w:val="20"/>
        </w:rPr>
        <w:t>pdf</w:t>
      </w:r>
      <w:proofErr w:type="spellEnd"/>
      <w:r>
        <w:rPr>
          <w:rFonts w:ascii="新細明體" w:hAnsi="新細明體" w:hint="eastAsia"/>
          <w:color w:val="000000"/>
          <w:sz w:val="20"/>
        </w:rPr>
        <w:t>兩種檔案</w:t>
      </w:r>
      <w:r>
        <w:rPr>
          <w:rFonts w:hAnsi="新細明體" w:hint="eastAsia"/>
          <w:color w:val="000000"/>
          <w:kern w:val="0"/>
          <w:sz w:val="20"/>
        </w:rPr>
        <w:t>附檔</w:t>
      </w:r>
      <w:r>
        <w:rPr>
          <w:rFonts w:hAnsi="新細明體"/>
          <w:color w:val="000000"/>
          <w:kern w:val="0"/>
          <w:sz w:val="20"/>
        </w:rPr>
        <w:t>，</w:t>
      </w:r>
      <w:r>
        <w:rPr>
          <w:rFonts w:ascii="新細明體" w:hAnsi="新細明體" w:hint="eastAsia"/>
          <w:color w:val="000000"/>
          <w:sz w:val="20"/>
        </w:rPr>
        <w:t>以電子郵件寄出</w:t>
      </w:r>
      <w:r>
        <w:rPr>
          <w:rFonts w:hAnsi="新細明體"/>
          <w:color w:val="000000"/>
          <w:kern w:val="0"/>
          <w:sz w:val="20"/>
        </w:rPr>
        <w:t>。</w:t>
      </w:r>
      <w:r w:rsidRPr="005A03C3">
        <w:rPr>
          <w:rFonts w:hAnsi="新細明體"/>
          <w:color w:val="000000"/>
          <w:sz w:val="20"/>
        </w:rPr>
        <w:t>有關研討會諮詢事項，請洽</w:t>
      </w:r>
      <w:r>
        <w:rPr>
          <w:rFonts w:hint="eastAsia"/>
          <w:bCs/>
          <w:color w:val="000000"/>
          <w:kern w:val="0"/>
          <w:sz w:val="20"/>
        </w:rPr>
        <w:t>佛光大學傳播學系</w:t>
      </w:r>
      <w:r w:rsidRPr="005A03C3">
        <w:rPr>
          <w:rFonts w:hAnsi="新細明體"/>
          <w:color w:val="000000"/>
          <w:sz w:val="20"/>
        </w:rPr>
        <w:t>。</w:t>
      </w:r>
    </w:p>
    <w:p w:rsidR="00611C3C" w:rsidRPr="005A03C3" w:rsidRDefault="00611C3C" w:rsidP="00611C3C">
      <w:pPr>
        <w:snapToGrid w:val="0"/>
        <w:jc w:val="both"/>
        <w:rPr>
          <w:color w:val="000000"/>
          <w:sz w:val="20"/>
        </w:rPr>
      </w:pPr>
    </w:p>
    <w:p w:rsidR="00611C3C" w:rsidRPr="005A03C3" w:rsidRDefault="00611C3C" w:rsidP="00611C3C">
      <w:pPr>
        <w:snapToGrid w:val="0"/>
        <w:jc w:val="both"/>
        <w:rPr>
          <w:color w:val="000000"/>
          <w:sz w:val="20"/>
        </w:rPr>
      </w:pPr>
      <w:r w:rsidRPr="005A03C3">
        <w:rPr>
          <w:color w:val="000000"/>
          <w:sz w:val="20"/>
        </w:rPr>
        <w:t>關鍵詞：</w:t>
      </w:r>
      <w:r>
        <w:rPr>
          <w:rFonts w:hint="eastAsia"/>
          <w:color w:val="000000"/>
          <w:sz w:val="20"/>
        </w:rPr>
        <w:t>佛光大學、</w:t>
      </w:r>
      <w:r>
        <w:rPr>
          <w:rFonts w:hint="eastAsia"/>
          <w:bCs/>
          <w:color w:val="000000"/>
          <w:kern w:val="0"/>
          <w:sz w:val="20"/>
        </w:rPr>
        <w:t>研討會論文、傳播學系</w:t>
      </w:r>
      <w:r w:rsidRPr="005A03C3">
        <w:rPr>
          <w:color w:val="000000"/>
          <w:sz w:val="20"/>
        </w:rPr>
        <w:t>、</w:t>
      </w:r>
      <w:r>
        <w:rPr>
          <w:rFonts w:hint="eastAsia"/>
          <w:color w:val="000000"/>
          <w:sz w:val="20"/>
        </w:rPr>
        <w:t>宜蘭</w:t>
      </w:r>
    </w:p>
    <w:p w:rsidR="00611C3C" w:rsidRDefault="00611C3C" w:rsidP="00611C3C">
      <w:pPr>
        <w:rPr>
          <w:rFonts w:cs="新細明體"/>
        </w:rPr>
      </w:pPr>
    </w:p>
    <w:p w:rsidR="00611C3C" w:rsidRDefault="00611C3C" w:rsidP="00611C3C">
      <w:pPr>
        <w:rPr>
          <w:rFonts w:cs="新細明體"/>
        </w:rPr>
      </w:pPr>
    </w:p>
    <w:p w:rsidR="00611C3C" w:rsidRPr="007040D9" w:rsidRDefault="00611C3C" w:rsidP="00611C3C">
      <w:pPr>
        <w:rPr>
          <w:rFonts w:cs="新細明體"/>
        </w:rPr>
      </w:pP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●研討會壁報發表方式說明：論文海報統一由本單位製作並張貼於會議場地，作者可自由出席研討會議。</w:t>
      </w: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其他說明注意事項：</w:t>
      </w: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●主辦單位擁有刊載論文內容於主辦單位相關之印刷品、網頁或光碟之權利，刊載時將依學術論文慣例註明作者與出處。</w:t>
      </w: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●論文中凡涉及版權部分，請事先取得原著者或出版社書面同意。本活動主辦單位不負版權責任。</w:t>
      </w:r>
    </w:p>
    <w:p w:rsidR="00611C3C" w:rsidRDefault="00611C3C" w:rsidP="00611C3C">
      <w:pPr>
        <w:rPr>
          <w:rFonts w:cs="新細明體" w:hint="eastAsia"/>
        </w:rPr>
      </w:pPr>
      <w:r>
        <w:rPr>
          <w:rFonts w:cs="新細明體" w:hint="eastAsia"/>
        </w:rPr>
        <w:t>●依學術慣例，所有稿件不得在任何研討會、期刊發表或接受審查中。</w:t>
      </w:r>
    </w:p>
    <w:p w:rsidR="00D661A3" w:rsidRDefault="00D661A3" w:rsidP="00611C3C">
      <w:pPr>
        <w:rPr>
          <w:rFonts w:cs="Times New Roman"/>
        </w:rPr>
      </w:pP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聯絡方式：</w:t>
      </w: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林玟君小姐</w:t>
      </w:r>
    </w:p>
    <w:p w:rsidR="00611C3C" w:rsidRDefault="00611C3C" w:rsidP="00611C3C">
      <w:r>
        <w:rPr>
          <w:rFonts w:cs="新細明體" w:hint="eastAsia"/>
        </w:rPr>
        <w:t>聯絡電話：</w:t>
      </w:r>
      <w:r>
        <w:t>(03)987-1000</w:t>
      </w:r>
      <w:r>
        <w:rPr>
          <w:rFonts w:cs="新細明體" w:hint="eastAsia"/>
        </w:rPr>
        <w:t>轉</w:t>
      </w:r>
      <w:r>
        <w:t>23701</w:t>
      </w:r>
    </w:p>
    <w:p w:rsidR="00611C3C" w:rsidRDefault="00611C3C" w:rsidP="00611C3C">
      <w:pPr>
        <w:rPr>
          <w:rFonts w:cs="Times New Roman"/>
        </w:rPr>
      </w:pPr>
      <w:r>
        <w:rPr>
          <w:rFonts w:cs="新細明體" w:hint="eastAsia"/>
        </w:rPr>
        <w:t>電子郵件：</w:t>
      </w:r>
      <w:r w:rsidRPr="006577A5">
        <w:t>wclin@mail.fgu.edu.tw</w:t>
      </w:r>
    </w:p>
    <w:sectPr w:rsidR="00611C3C" w:rsidSect="00F8526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567" w:rsidRDefault="00B06567" w:rsidP="005E06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6567" w:rsidRDefault="00B06567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567" w:rsidRDefault="00B06567" w:rsidP="005E06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6567" w:rsidRDefault="00B06567" w:rsidP="005E06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D5F"/>
    <w:multiLevelType w:val="hybridMultilevel"/>
    <w:tmpl w:val="71F89EA8"/>
    <w:lvl w:ilvl="0" w:tplc="DE226634">
      <w:numFmt w:val="bullet"/>
      <w:lvlText w:val="●"/>
      <w:lvlJc w:val="left"/>
      <w:pPr>
        <w:ind w:left="643" w:hanging="360"/>
      </w:pPr>
      <w:rPr>
        <w:rFonts w:ascii="新細明體" w:eastAsia="新細明體" w:hAnsi="新細明體" w:cs="新細明體" w:hint="eastAsia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759"/>
    <w:rsid w:val="0000201C"/>
    <w:rsid w:val="000073A2"/>
    <w:rsid w:val="00007AF4"/>
    <w:rsid w:val="000300F3"/>
    <w:rsid w:val="000345B8"/>
    <w:rsid w:val="000475E5"/>
    <w:rsid w:val="00050D6F"/>
    <w:rsid w:val="00066B6C"/>
    <w:rsid w:val="00083A92"/>
    <w:rsid w:val="0008663E"/>
    <w:rsid w:val="000A4DB2"/>
    <w:rsid w:val="000A546A"/>
    <w:rsid w:val="0014155F"/>
    <w:rsid w:val="00170F81"/>
    <w:rsid w:val="00177899"/>
    <w:rsid w:val="00180795"/>
    <w:rsid w:val="001A3139"/>
    <w:rsid w:val="001B2AE7"/>
    <w:rsid w:val="001D65BC"/>
    <w:rsid w:val="001D67EC"/>
    <w:rsid w:val="001E26A1"/>
    <w:rsid w:val="001E3101"/>
    <w:rsid w:val="0020208A"/>
    <w:rsid w:val="00224542"/>
    <w:rsid w:val="00263030"/>
    <w:rsid w:val="00264558"/>
    <w:rsid w:val="00267C8B"/>
    <w:rsid w:val="00276A49"/>
    <w:rsid w:val="00277F0E"/>
    <w:rsid w:val="00290A53"/>
    <w:rsid w:val="002B064A"/>
    <w:rsid w:val="002D4F01"/>
    <w:rsid w:val="002E25F4"/>
    <w:rsid w:val="002E6B50"/>
    <w:rsid w:val="003025CE"/>
    <w:rsid w:val="003109B2"/>
    <w:rsid w:val="00315BC0"/>
    <w:rsid w:val="00326E3A"/>
    <w:rsid w:val="00333AC6"/>
    <w:rsid w:val="00333F94"/>
    <w:rsid w:val="00337EDD"/>
    <w:rsid w:val="00356C37"/>
    <w:rsid w:val="00370F75"/>
    <w:rsid w:val="003A1462"/>
    <w:rsid w:val="003A1A36"/>
    <w:rsid w:val="003B6E9E"/>
    <w:rsid w:val="003C5A40"/>
    <w:rsid w:val="003F6AAB"/>
    <w:rsid w:val="003F7D5A"/>
    <w:rsid w:val="00400B72"/>
    <w:rsid w:val="00403317"/>
    <w:rsid w:val="00413E97"/>
    <w:rsid w:val="00443BE7"/>
    <w:rsid w:val="00472D0B"/>
    <w:rsid w:val="00492760"/>
    <w:rsid w:val="004A2961"/>
    <w:rsid w:val="004A2DA8"/>
    <w:rsid w:val="004A6358"/>
    <w:rsid w:val="004B3738"/>
    <w:rsid w:val="004B5419"/>
    <w:rsid w:val="004B7FA6"/>
    <w:rsid w:val="004C31D7"/>
    <w:rsid w:val="004C32C9"/>
    <w:rsid w:val="004F1500"/>
    <w:rsid w:val="00515C32"/>
    <w:rsid w:val="00542914"/>
    <w:rsid w:val="00551E4B"/>
    <w:rsid w:val="0059595A"/>
    <w:rsid w:val="005A09A8"/>
    <w:rsid w:val="005B6D7D"/>
    <w:rsid w:val="005E066C"/>
    <w:rsid w:val="005E650D"/>
    <w:rsid w:val="005E7849"/>
    <w:rsid w:val="00611C3C"/>
    <w:rsid w:val="00611E33"/>
    <w:rsid w:val="00652074"/>
    <w:rsid w:val="006577A5"/>
    <w:rsid w:val="00663903"/>
    <w:rsid w:val="00682F52"/>
    <w:rsid w:val="006A401D"/>
    <w:rsid w:val="006B11C7"/>
    <w:rsid w:val="006B47E4"/>
    <w:rsid w:val="006E2F30"/>
    <w:rsid w:val="006F504F"/>
    <w:rsid w:val="007036D0"/>
    <w:rsid w:val="007040D9"/>
    <w:rsid w:val="00735552"/>
    <w:rsid w:val="00741421"/>
    <w:rsid w:val="00765AC4"/>
    <w:rsid w:val="00786A2A"/>
    <w:rsid w:val="00786FC0"/>
    <w:rsid w:val="007A198D"/>
    <w:rsid w:val="007B542B"/>
    <w:rsid w:val="007B7946"/>
    <w:rsid w:val="007C7E31"/>
    <w:rsid w:val="007D2115"/>
    <w:rsid w:val="007F6C01"/>
    <w:rsid w:val="007F797D"/>
    <w:rsid w:val="00802020"/>
    <w:rsid w:val="00816257"/>
    <w:rsid w:val="008435DB"/>
    <w:rsid w:val="00855B08"/>
    <w:rsid w:val="008677B7"/>
    <w:rsid w:val="00880454"/>
    <w:rsid w:val="00884C1D"/>
    <w:rsid w:val="00884F81"/>
    <w:rsid w:val="008929D9"/>
    <w:rsid w:val="008A7217"/>
    <w:rsid w:val="008C103D"/>
    <w:rsid w:val="008C5397"/>
    <w:rsid w:val="008C7090"/>
    <w:rsid w:val="008F1ED6"/>
    <w:rsid w:val="008F3D1A"/>
    <w:rsid w:val="00924433"/>
    <w:rsid w:val="00925BD4"/>
    <w:rsid w:val="00974D44"/>
    <w:rsid w:val="00974F2C"/>
    <w:rsid w:val="0099060F"/>
    <w:rsid w:val="009C2515"/>
    <w:rsid w:val="009C5333"/>
    <w:rsid w:val="009F0EAF"/>
    <w:rsid w:val="00A05752"/>
    <w:rsid w:val="00A11014"/>
    <w:rsid w:val="00A11433"/>
    <w:rsid w:val="00A554C2"/>
    <w:rsid w:val="00A62B51"/>
    <w:rsid w:val="00A65FFD"/>
    <w:rsid w:val="00AA7C60"/>
    <w:rsid w:val="00AC7E59"/>
    <w:rsid w:val="00AD33D4"/>
    <w:rsid w:val="00AE66EA"/>
    <w:rsid w:val="00B06567"/>
    <w:rsid w:val="00B34A1E"/>
    <w:rsid w:val="00B404C9"/>
    <w:rsid w:val="00B74E1E"/>
    <w:rsid w:val="00B76512"/>
    <w:rsid w:val="00B85E30"/>
    <w:rsid w:val="00BA5759"/>
    <w:rsid w:val="00BC55E5"/>
    <w:rsid w:val="00BD0AD6"/>
    <w:rsid w:val="00C04727"/>
    <w:rsid w:val="00C16AD1"/>
    <w:rsid w:val="00C178EA"/>
    <w:rsid w:val="00C2799C"/>
    <w:rsid w:val="00C3388D"/>
    <w:rsid w:val="00C42D1D"/>
    <w:rsid w:val="00C970C8"/>
    <w:rsid w:val="00CA3992"/>
    <w:rsid w:val="00CB416A"/>
    <w:rsid w:val="00CB5D61"/>
    <w:rsid w:val="00CC412D"/>
    <w:rsid w:val="00CD55DA"/>
    <w:rsid w:val="00CE0CC4"/>
    <w:rsid w:val="00CE20EA"/>
    <w:rsid w:val="00D109B3"/>
    <w:rsid w:val="00D405A8"/>
    <w:rsid w:val="00D57C1D"/>
    <w:rsid w:val="00D661A3"/>
    <w:rsid w:val="00D73F1B"/>
    <w:rsid w:val="00D8455C"/>
    <w:rsid w:val="00D9165D"/>
    <w:rsid w:val="00DA1B38"/>
    <w:rsid w:val="00DB7192"/>
    <w:rsid w:val="00DC33F6"/>
    <w:rsid w:val="00DD72E3"/>
    <w:rsid w:val="00DE5BD5"/>
    <w:rsid w:val="00DF3734"/>
    <w:rsid w:val="00DF4F1B"/>
    <w:rsid w:val="00E264F9"/>
    <w:rsid w:val="00E42475"/>
    <w:rsid w:val="00E511D5"/>
    <w:rsid w:val="00E61C7D"/>
    <w:rsid w:val="00E7017B"/>
    <w:rsid w:val="00E74219"/>
    <w:rsid w:val="00E91C10"/>
    <w:rsid w:val="00EA41FC"/>
    <w:rsid w:val="00EB1A94"/>
    <w:rsid w:val="00EB2321"/>
    <w:rsid w:val="00EB63CB"/>
    <w:rsid w:val="00EB7F05"/>
    <w:rsid w:val="00F35DDC"/>
    <w:rsid w:val="00F45EA8"/>
    <w:rsid w:val="00F54126"/>
    <w:rsid w:val="00F61891"/>
    <w:rsid w:val="00F840EC"/>
    <w:rsid w:val="00F8526B"/>
    <w:rsid w:val="00F87250"/>
    <w:rsid w:val="00FD296B"/>
    <w:rsid w:val="00F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AF"/>
    <w:pPr>
      <w:widowControl w:val="0"/>
    </w:pPr>
    <w:rPr>
      <w:rFonts w:cs="Calibri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02020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77A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E066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E0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E066C"/>
    <w:rPr>
      <w:sz w:val="20"/>
      <w:szCs w:val="20"/>
    </w:rPr>
  </w:style>
  <w:style w:type="paragraph" w:styleId="a8">
    <w:name w:val="List Paragraph"/>
    <w:basedOn w:val="a"/>
    <w:uiPriority w:val="34"/>
    <w:qFormat/>
    <w:rsid w:val="007040D9"/>
    <w:pPr>
      <w:ind w:leftChars="200" w:left="480"/>
    </w:pPr>
  </w:style>
  <w:style w:type="paragraph" w:customStyle="1" w:styleId="ListParagraph1">
    <w:name w:val="List Paragraph1"/>
    <w:basedOn w:val="a"/>
    <w:uiPriority w:val="99"/>
    <w:rsid w:val="004C31D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02020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lin@mail.fg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B8636-D135-404F-B494-1A4B1DCE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1530</Characters>
  <Application>Microsoft Office Word</Application>
  <DocSecurity>0</DocSecurity>
  <Lines>12</Lines>
  <Paragraphs>3</Paragraphs>
  <ScaleCrop>false</ScaleCrop>
  <Company>fgu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研討會名稱：第10屆傳播與發展學術研討會－「新媒體、跨界與想像」</dc:title>
  <dc:creator>Luc Lin</dc:creator>
  <cp:lastModifiedBy>B301</cp:lastModifiedBy>
  <cp:revision>4</cp:revision>
  <cp:lastPrinted>2020-12-15T02:10:00Z</cp:lastPrinted>
  <dcterms:created xsi:type="dcterms:W3CDTF">2021-01-28T01:50:00Z</dcterms:created>
  <dcterms:modified xsi:type="dcterms:W3CDTF">2021-01-28T01:53:00Z</dcterms:modified>
</cp:coreProperties>
</file>